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4E47" w14:textId="349EB9C5" w:rsidR="008A7969" w:rsidRPr="003211EE" w:rsidRDefault="008A7969" w:rsidP="003211EE">
      <w:pPr>
        <w:spacing w:line="260" w:lineRule="atLeast"/>
        <w:rPr>
          <w:rFonts w:eastAsia="Times New Roman" w:cstheme="minorHAnsi"/>
          <w:sz w:val="20"/>
          <w:szCs w:val="20"/>
        </w:rPr>
      </w:pPr>
      <w:r w:rsidRPr="003211EE">
        <w:rPr>
          <w:rFonts w:eastAsia="Times New Roman" w:cstheme="minorHAnsi"/>
          <w:bCs/>
          <w:sz w:val="24"/>
          <w:szCs w:val="24"/>
        </w:rPr>
        <w:t xml:space="preserve">The connection to the permanently installed pipeline is in the south harbor next to the western footing of Sandholdt </w:t>
      </w:r>
      <w:r w:rsidR="00CC6581" w:rsidRPr="003211EE">
        <w:rPr>
          <w:rFonts w:eastAsia="Times New Roman" w:cstheme="minorHAnsi"/>
          <w:bCs/>
          <w:sz w:val="24"/>
          <w:szCs w:val="24"/>
        </w:rPr>
        <w:t xml:space="preserve">Bridge. </w:t>
      </w:r>
      <w:r w:rsidR="007D707C" w:rsidRPr="003211EE">
        <w:rPr>
          <w:rFonts w:eastAsia="Times New Roman" w:cstheme="minorHAnsi"/>
          <w:bCs/>
          <w:sz w:val="24"/>
          <w:szCs w:val="24"/>
        </w:rPr>
        <w:t>This pipeline should be used during hydraulic dredging activities, and</w:t>
      </w:r>
      <w:r w:rsidR="002832A1" w:rsidRPr="003211EE">
        <w:rPr>
          <w:rFonts w:eastAsia="Times New Roman" w:cstheme="minorHAnsi"/>
          <w:bCs/>
          <w:sz w:val="24"/>
          <w:szCs w:val="24"/>
        </w:rPr>
        <w:t xml:space="preserve"> </w:t>
      </w:r>
      <w:r w:rsidR="002832A1" w:rsidRPr="003211EE">
        <w:rPr>
          <w:rFonts w:eastAsia="Times New Roman" w:cstheme="minorHAnsi"/>
          <w:bCs/>
          <w:color w:val="FF0000"/>
          <w:sz w:val="24"/>
          <w:szCs w:val="24"/>
        </w:rPr>
        <w:t>size is 10 inches inside diameter, and includes a mo</w:t>
      </w:r>
      <w:r w:rsidR="00C221E8" w:rsidRPr="003211EE">
        <w:rPr>
          <w:rFonts w:eastAsia="Times New Roman" w:cstheme="minorHAnsi"/>
          <w:bCs/>
          <w:color w:val="FF0000"/>
          <w:sz w:val="24"/>
          <w:szCs w:val="24"/>
        </w:rPr>
        <w:t>unting flange (see image below)</w:t>
      </w:r>
      <w:r w:rsidR="00CC6581" w:rsidRPr="003211EE">
        <w:rPr>
          <w:rFonts w:eastAsia="Times New Roman" w:cstheme="minorHAnsi"/>
          <w:bCs/>
          <w:color w:val="FF0000"/>
          <w:sz w:val="24"/>
          <w:szCs w:val="24"/>
        </w:rPr>
        <w:t xml:space="preserve">. </w:t>
      </w:r>
      <w:r w:rsidR="00F7186A" w:rsidRPr="003211EE">
        <w:rPr>
          <w:rFonts w:eastAsia="Times New Roman" w:cstheme="minorHAnsi"/>
          <w:bCs/>
          <w:sz w:val="24"/>
          <w:szCs w:val="24"/>
        </w:rPr>
        <w:t>The pipeline has been used for every dredge event for the past 20 years, and t</w:t>
      </w:r>
      <w:r w:rsidRPr="003211EE">
        <w:rPr>
          <w:rFonts w:eastAsia="Times New Roman" w:cstheme="minorHAnsi"/>
          <w:bCs/>
          <w:sz w:val="24"/>
          <w:szCs w:val="24"/>
        </w:rPr>
        <w:t xml:space="preserve">he last time </w:t>
      </w:r>
      <w:r w:rsidR="00CC6581" w:rsidRPr="003211EE">
        <w:rPr>
          <w:rFonts w:eastAsia="Times New Roman" w:cstheme="minorHAnsi"/>
          <w:bCs/>
          <w:sz w:val="24"/>
          <w:szCs w:val="24"/>
        </w:rPr>
        <w:t>the permanently installed pipeline</w:t>
      </w:r>
      <w:r w:rsidRPr="003211EE">
        <w:rPr>
          <w:rFonts w:eastAsia="Times New Roman" w:cstheme="minorHAnsi"/>
          <w:bCs/>
          <w:sz w:val="24"/>
          <w:szCs w:val="24"/>
        </w:rPr>
        <w:t xml:space="preserve"> was used was during the 201</w:t>
      </w:r>
      <w:r w:rsidR="00D354F6">
        <w:rPr>
          <w:rFonts w:eastAsia="Times New Roman" w:cstheme="minorHAnsi"/>
          <w:bCs/>
          <w:sz w:val="24"/>
          <w:szCs w:val="24"/>
        </w:rPr>
        <w:t>9</w:t>
      </w:r>
      <w:r w:rsidRPr="003211EE">
        <w:rPr>
          <w:rFonts w:eastAsia="Times New Roman" w:cstheme="minorHAnsi"/>
          <w:bCs/>
          <w:sz w:val="24"/>
          <w:szCs w:val="24"/>
        </w:rPr>
        <w:t xml:space="preserve"> maintenance dredging event. </w:t>
      </w:r>
    </w:p>
    <w:p w14:paraId="3793123D" w14:textId="0E609A30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C3F18F" wp14:editId="2B07DC03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2237423" cy="29832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dge pi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423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D1726" w14:textId="098DCEF8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2049C27C" w14:textId="5253BB4D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71454C11" w14:textId="6BB2E34C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48C6D9FD" w14:textId="0FA590A9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5DAB5D63" w14:textId="122A8F6F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05CD6175" w14:textId="33206799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7D3324DB" w14:textId="2E19E251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320C0189" w14:textId="11A3C2E2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527810F9" w14:textId="632FF520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41DBB034" w14:textId="77777777" w:rsid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25EFA4C0" w14:textId="49DAD544" w:rsidR="002832A1" w:rsidRPr="002832A1" w:rsidRDefault="002832A1" w:rsidP="002832A1">
      <w:pPr>
        <w:spacing w:line="260" w:lineRule="atLeast"/>
        <w:rPr>
          <w:rFonts w:eastAsia="Times New Roman" w:cstheme="minorHAnsi"/>
          <w:sz w:val="20"/>
          <w:szCs w:val="20"/>
        </w:rPr>
      </w:pPr>
    </w:p>
    <w:p w14:paraId="3C3CB237" w14:textId="3A42588A" w:rsidR="00056F04" w:rsidRPr="00056F04" w:rsidRDefault="00056F04" w:rsidP="00CC6581">
      <w:pPr>
        <w:jc w:val="center"/>
        <w:rPr>
          <w:rFonts w:cstheme="minorHAnsi"/>
        </w:rPr>
      </w:pPr>
    </w:p>
    <w:p w14:paraId="7F8DB933" w14:textId="2200E1ED" w:rsidR="008A7969" w:rsidRPr="00056F04" w:rsidRDefault="00CC6581" w:rsidP="00CC6581">
      <w:pPr>
        <w:jc w:val="center"/>
        <w:rPr>
          <w:rFonts w:cstheme="minorHAnsi"/>
        </w:rPr>
      </w:pPr>
      <w:r w:rsidRPr="00056F04">
        <w:rPr>
          <w:rFonts w:cstheme="minorHAnsi"/>
        </w:rPr>
        <w:t>END OF ADDENDUM #</w:t>
      </w:r>
      <w:r w:rsidR="00937AB4">
        <w:rPr>
          <w:rFonts w:cstheme="minorHAnsi"/>
        </w:rPr>
        <w:t>2</w:t>
      </w:r>
    </w:p>
    <w:p w14:paraId="7B06D5D5" w14:textId="77777777" w:rsidR="00056F04" w:rsidRPr="00056F04" w:rsidRDefault="00056F04" w:rsidP="00056F04">
      <w:pPr>
        <w:rPr>
          <w:rFonts w:cstheme="minorHAnsi"/>
        </w:rPr>
      </w:pPr>
    </w:p>
    <w:sectPr w:rsidR="00056F04" w:rsidRPr="00056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9596E"/>
    <w:multiLevelType w:val="multilevel"/>
    <w:tmpl w:val="49BAF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37CBE"/>
    <w:multiLevelType w:val="hybridMultilevel"/>
    <w:tmpl w:val="B98E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9A7"/>
    <w:multiLevelType w:val="multilevel"/>
    <w:tmpl w:val="92C4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73A9E"/>
    <w:multiLevelType w:val="hybridMultilevel"/>
    <w:tmpl w:val="F95CD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6479F"/>
    <w:multiLevelType w:val="multilevel"/>
    <w:tmpl w:val="A2728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7265387">
    <w:abstractNumId w:val="2"/>
  </w:num>
  <w:num w:numId="2" w16cid:durableId="1107845666">
    <w:abstractNumId w:val="4"/>
  </w:num>
  <w:num w:numId="3" w16cid:durableId="260332859">
    <w:abstractNumId w:val="0"/>
  </w:num>
  <w:num w:numId="4" w16cid:durableId="1396470933">
    <w:abstractNumId w:val="1"/>
  </w:num>
  <w:num w:numId="5" w16cid:durableId="9001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69"/>
    <w:rsid w:val="00056F04"/>
    <w:rsid w:val="002832A1"/>
    <w:rsid w:val="002D39EA"/>
    <w:rsid w:val="003211EE"/>
    <w:rsid w:val="00395A11"/>
    <w:rsid w:val="004212CA"/>
    <w:rsid w:val="004559DF"/>
    <w:rsid w:val="004B507E"/>
    <w:rsid w:val="00605D07"/>
    <w:rsid w:val="00791766"/>
    <w:rsid w:val="007D707C"/>
    <w:rsid w:val="008A7969"/>
    <w:rsid w:val="00937AB4"/>
    <w:rsid w:val="00945D89"/>
    <w:rsid w:val="00973EEF"/>
    <w:rsid w:val="00AB0E64"/>
    <w:rsid w:val="00C221E8"/>
    <w:rsid w:val="00C40901"/>
    <w:rsid w:val="00C841E5"/>
    <w:rsid w:val="00CC6581"/>
    <w:rsid w:val="00CD6D30"/>
    <w:rsid w:val="00D354F6"/>
    <w:rsid w:val="00EE57A6"/>
    <w:rsid w:val="00F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ED55"/>
  <w15:chartTrackingRefBased/>
  <w15:docId w15:val="{3DF338AB-4D6F-4897-9437-3FD8339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59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7750FE8FB3C4CBED759E11682CB0A" ma:contentTypeVersion="14" ma:contentTypeDescription="Create a new document." ma:contentTypeScope="" ma:versionID="3357982a63628932e641ca82fad1a4b6">
  <xsd:schema xmlns:xsd="http://www.w3.org/2001/XMLSchema" xmlns:xs="http://www.w3.org/2001/XMLSchema" xmlns:p="http://schemas.microsoft.com/office/2006/metadata/properties" xmlns:ns2="aed69d21-aa62-46e7-b4f6-5a1642a34bda" xmlns:ns3="1c215531-f3a7-4163-8f9d-9ac5c5845983" targetNamespace="http://schemas.microsoft.com/office/2006/metadata/properties" ma:root="true" ma:fieldsID="6f477edb82de05daa99408c0809f86bb" ns2:_="" ns3:_="">
    <xsd:import namespace="aed69d21-aa62-46e7-b4f6-5a1642a34bda"/>
    <xsd:import namespace="1c215531-f3a7-4163-8f9d-9ac5c5845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69d21-aa62-46e7-b4f6-5a1642a34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be6624-1ade-4620-87e4-174dfd0aa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5531-f3a7-4163-8f9d-9ac5c584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720dad-f521-446a-8081-b982b9464629}" ma:internalName="TaxCatchAll" ma:showField="CatchAllData" ma:web="1c215531-f3a7-4163-8f9d-9ac5c5845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d69d21-aa62-46e7-b4f6-5a1642a34bda">
      <Terms xmlns="http://schemas.microsoft.com/office/infopath/2007/PartnerControls"/>
    </lcf76f155ced4ddcb4097134ff3c332f>
    <TaxCatchAll xmlns="1c215531-f3a7-4163-8f9d-9ac5c5845983" xsi:nil="true"/>
  </documentManagement>
</p:properties>
</file>

<file path=customXml/itemProps1.xml><?xml version="1.0" encoding="utf-8"?>
<ds:datastoreItem xmlns:ds="http://schemas.openxmlformats.org/officeDocument/2006/customXml" ds:itemID="{A5398B6B-498B-44F1-B278-1C0BE9FAD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90342-56B9-4A40-8F35-CC3194155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69d21-aa62-46e7-b4f6-5a1642a34bda"/>
    <ds:schemaRef ds:uri="1c215531-f3a7-4163-8f9d-9ac5c584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FA7FF-C181-4C90-9C29-0F75FA2E3173}">
  <ds:schemaRefs>
    <ds:schemaRef ds:uri="http://schemas.microsoft.com/office/2006/metadata/properties"/>
    <ds:schemaRef ds:uri="http://schemas.microsoft.com/office/infopath/2007/PartnerControls"/>
    <ds:schemaRef ds:uri="aed69d21-aa62-46e7-b4f6-5a1642a34bda"/>
    <ds:schemaRef ds:uri="1c215531-f3a7-4163-8f9d-9ac5c58459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428</Characters>
  <Application>Microsoft Office Word</Application>
  <DocSecurity>0</DocSecurity>
  <Lines>16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Israel</dc:creator>
  <cp:keywords/>
  <dc:description/>
  <cp:lastModifiedBy>Bodensteiner, Scott</cp:lastModifiedBy>
  <cp:revision>5</cp:revision>
  <dcterms:created xsi:type="dcterms:W3CDTF">2025-04-23T17:21:00Z</dcterms:created>
  <dcterms:modified xsi:type="dcterms:W3CDTF">2025-04-23T17:42:00Z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0x0101008507750FE8FB3C4CBED759E11682CB0A</vt:lpwstr>
  </property>
  <property fmtid="{D5CDD505-2E9C-101B-9397-08002B2CF9AE}" pid="3" name="MediaServiceImageTags">
    <vt:lpwstr/>
  </property>
</Properties>
</file>